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41621E" w:rsidRDefault="000D7118" w:rsidP="0041621E">
      <w:pPr>
        <w:spacing w:after="120"/>
        <w:jc w:val="center"/>
        <w:rPr>
          <w:b/>
          <w:bCs/>
        </w:rPr>
      </w:pPr>
      <w:r>
        <w:rPr>
          <w:b/>
          <w:bCs/>
        </w:rPr>
        <w:t>на право заключения договора</w:t>
      </w:r>
      <w:r w:rsidR="0041621E">
        <w:rPr>
          <w:b/>
          <w:bCs/>
        </w:rPr>
        <w:t xml:space="preserve"> </w:t>
      </w:r>
      <w:r w:rsidR="0041621E" w:rsidRPr="0041621E">
        <w:rPr>
          <w:b/>
          <w:bCs/>
        </w:rPr>
        <w:t>поставки стартерных и тяговых аккумуляторных батарей, для нужд</w:t>
      </w:r>
      <w:r w:rsidR="0041621E">
        <w:rPr>
          <w:b/>
          <w:bCs/>
        </w:rPr>
        <w:t xml:space="preserve"> АО "Россети Сибирь Тываэнерго"</w:t>
      </w:r>
    </w:p>
    <w:p w:rsidR="0019287B" w:rsidRDefault="0041621E" w:rsidP="0041621E">
      <w:pPr>
        <w:spacing w:after="120"/>
        <w:jc w:val="center"/>
        <w:rPr>
          <w:b/>
          <w:bCs/>
        </w:rPr>
      </w:pPr>
      <w:r w:rsidRPr="0041621E">
        <w:rPr>
          <w:b/>
          <w:bCs/>
        </w:rPr>
        <w:t>№ 25.1-11/7.2-0064</w:t>
      </w:r>
    </w:p>
    <w:p w:rsidR="0019287B" w:rsidRDefault="0019287B">
      <w:pPr>
        <w:spacing w:after="120"/>
        <w:jc w:val="center"/>
        <w:rPr>
          <w:b/>
          <w:bCs/>
        </w:rPr>
      </w:pPr>
    </w:p>
    <w:p w:rsidR="0019287B" w:rsidRDefault="0019287B">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Pr="000D7118">
        <w:rPr>
          <w:b/>
          <w:bCs/>
        </w:rPr>
        <w:t>20</w:t>
      </w:r>
      <w:r w:rsidR="0041621E">
        <w:rPr>
          <w:b/>
          <w:bCs/>
        </w:rPr>
        <w:t>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7B4435">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7B4435">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7B4435">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7B4435">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7B4435">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7B4435">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7B4435">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7B4435">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7B4435">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7B4435">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7B4435">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7B4435">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7B4435">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7B4435">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7B4435">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7B4435">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7B4435">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7B4435">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7B4435">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7B4435">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7B4435">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7B4435">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7B4435">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7B4435">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7B4435">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7B4435">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7B4435">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7B4435">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7B4435">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7B4435">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7B4435">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7B4435">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7B4435">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7B4435">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7B4435">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7B4435">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7B4435">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7B4435">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7B4435">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7B4435">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7B4435">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7B4435">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7B4435">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7B4435">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7B4435">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7B4435">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7B4435">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941445">
          <w:t>40</w:t>
        </w:r>
      </w:hyperlink>
    </w:p>
    <w:p w:rsidR="0019287B" w:rsidRDefault="007B4435">
      <w:pPr>
        <w:pStyle w:val="28"/>
        <w:tabs>
          <w:tab w:val="right" w:leader="dot" w:pos="10195"/>
        </w:tabs>
      </w:pPr>
      <w:hyperlink w:anchor="_Toc49" w:tooltip="#_Toc49" w:history="1">
        <w:r w:rsidR="000D7118">
          <w:rPr>
            <w:rStyle w:val="affd"/>
          </w:rPr>
          <w:t>ФОРМА 1. ТЕХНИЧЕСКОЕ ПРЕДЛОЖЕНИЕ</w:t>
        </w:r>
        <w:r w:rsidR="000D7118">
          <w:tab/>
        </w:r>
      </w:hyperlink>
      <w:r w:rsidR="00941445">
        <w:t>40</w:t>
      </w:r>
    </w:p>
    <w:p w:rsidR="0019287B" w:rsidRDefault="007B4435">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0D7118">
          <w:fldChar w:fldCharType="begin"/>
        </w:r>
        <w:r w:rsidR="000D7118">
          <w:instrText>PAGEREF _Toc53 \h</w:instrText>
        </w:r>
        <w:r w:rsidR="000D7118">
          <w:fldChar w:fldCharType="separate"/>
        </w:r>
        <w:r w:rsidR="000D7118">
          <w:rPr>
            <w:rStyle w:val="affd"/>
          </w:rPr>
          <w:t>4</w:t>
        </w:r>
        <w:r w:rsidR="00941445">
          <w:rPr>
            <w:rStyle w:val="affd"/>
          </w:rPr>
          <w:t>1</w:t>
        </w:r>
        <w:r w:rsidR="000D7118">
          <w:fldChar w:fldCharType="end"/>
        </w:r>
      </w:hyperlink>
    </w:p>
    <w:p w:rsidR="0019287B" w:rsidRDefault="007B4435">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941445">
          <w:t>42</w:t>
        </w:r>
      </w:hyperlink>
    </w:p>
    <w:p w:rsidR="0019287B" w:rsidRDefault="007B4435">
      <w:pPr>
        <w:pStyle w:val="28"/>
        <w:tabs>
          <w:tab w:val="right" w:leader="dot" w:pos="10195"/>
        </w:tabs>
        <w:rPr>
          <w:caps/>
        </w:rPr>
      </w:pPr>
      <w:hyperlink w:anchor="_Toc57" w:tooltip="#_Toc57" w:history="1">
        <w:r w:rsidR="000D7118">
          <w:rPr>
            <w:rStyle w:val="affd"/>
            <w:caps/>
          </w:rPr>
          <w:t xml:space="preserve">ФОРМА </w:t>
        </w:r>
        <w:r w:rsidR="00941445">
          <w:rPr>
            <w:rStyle w:val="affd"/>
            <w:caps/>
          </w:rPr>
          <w:t>4</w:t>
        </w:r>
        <w:r w:rsidR="000D7118">
          <w:rPr>
            <w:rStyle w:val="affd"/>
            <w:caps/>
          </w:rPr>
          <w:t>. ДОВЕРЕННОСТЬ НА ПРЕДСТАВЛЕНИЕ ИНТЕРЕСОВ ЧЛЕНА КОЛЛЕКТИВНОГО УЧАСТНИКА</w:t>
        </w:r>
        <w:r w:rsidR="000D7118">
          <w:tab/>
        </w:r>
        <w:r w:rsidR="00941445">
          <w:t>44</w:t>
        </w:r>
      </w:hyperlink>
    </w:p>
    <w:p w:rsidR="0019287B" w:rsidRDefault="007B4435">
      <w:pPr>
        <w:pStyle w:val="28"/>
        <w:tabs>
          <w:tab w:val="right" w:leader="dot" w:pos="10195"/>
        </w:tabs>
      </w:pPr>
      <w:hyperlink w:anchor="_Toc58" w:tooltip="#_Toc58" w:history="1">
        <w:r w:rsidR="00941445">
          <w:rPr>
            <w:rStyle w:val="affd"/>
          </w:rPr>
          <w:t>ФОРМА 5</w:t>
        </w:r>
        <w:r w:rsidR="000D7118">
          <w:rPr>
            <w:rStyle w:val="affd"/>
          </w:rPr>
          <w:t>. СВОДНАЯ ТАБЛИЦА СТОИМОСТИ ПОСТАВОК, РАБОТ (УСЛУГ)</w:t>
        </w:r>
        <w:r w:rsidR="000D7118">
          <w:tab/>
        </w:r>
        <w:r w:rsidR="00941445">
          <w:t>46</w:t>
        </w:r>
      </w:hyperlink>
    </w:p>
    <w:p w:rsidR="0019287B" w:rsidRDefault="007B4435">
      <w:pPr>
        <w:pStyle w:val="28"/>
        <w:tabs>
          <w:tab w:val="right" w:leader="dot" w:pos="10195"/>
        </w:tabs>
        <w:rPr>
          <w:caps/>
        </w:rPr>
      </w:pPr>
      <w:hyperlink w:anchor="_Toc59" w:tooltip="#_Toc59" w:history="1">
        <w:r w:rsidR="00941445">
          <w:rPr>
            <w:rStyle w:val="affd"/>
            <w:caps/>
          </w:rPr>
          <w:t>ФОРМА 6</w:t>
        </w:r>
        <w:r w:rsidR="000D7118">
          <w:rPr>
            <w:rStyle w:val="affd"/>
            <w:caps/>
          </w:rPr>
          <w:t>. независимая гарантия на исполнение обязательств по договору</w:t>
        </w:r>
        <w:r w:rsidR="000D7118">
          <w:tab/>
        </w:r>
        <w:r w:rsidR="00941445">
          <w:t>48</w:t>
        </w:r>
      </w:hyperlink>
    </w:p>
    <w:p w:rsidR="0019287B" w:rsidRDefault="007B4435">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941445">
          <w:t>53</w:t>
        </w:r>
      </w:hyperlink>
    </w:p>
    <w:p w:rsidR="0019287B" w:rsidRDefault="007B4435">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941445">
          <w:t>54</w:t>
        </w:r>
      </w:hyperlink>
    </w:p>
    <w:p w:rsidR="0019287B" w:rsidRDefault="007B4435">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941445">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Pr="0041621E"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Применение запрета, ограничения, преимущества, рассмотрение заявок участников в случае их установления, </w:t>
      </w:r>
      <w:r w:rsidRPr="0041621E">
        <w:rPr>
          <w:rFonts w:ascii="Times New Roman" w:hAnsi="Times New Roman" w:cs="Times New Roman"/>
          <w:b w:val="0"/>
          <w:bCs w:val="0"/>
        </w:rPr>
        <w:t>осуществляется Заказчиком в порядке и в соответствии с требованиями Закона 223-ФЗ и ПП № 1875.</w:t>
      </w:r>
    </w:p>
    <w:p w:rsidR="0019287B" w:rsidRPr="0041621E"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41621E">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sidRPr="0041621E">
        <w:rPr>
          <w:rFonts w:ascii="Times New Roman" w:hAnsi="Times New Roman" w:cs="Times New Roman"/>
          <w:b w:val="0"/>
          <w:bCs w:val="0"/>
          <w:u w:val="single"/>
        </w:rPr>
        <w:t>в случаях, определенных ПП № 1875</w:t>
      </w:r>
      <w:r w:rsidRPr="0041621E">
        <w:rPr>
          <w:rFonts w:ascii="Times New Roman" w:hAnsi="Times New Roman" w:cs="Times New Roman"/>
          <w:b w:val="0"/>
          <w:bCs w:val="0"/>
        </w:rPr>
        <w:t xml:space="preserve">: </w:t>
      </w:r>
    </w:p>
    <w:p w:rsidR="0019287B" w:rsidRPr="0041621E"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41621E">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41621E">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w:t>
      </w:r>
      <w:r>
        <w:rPr>
          <w:rFonts w:ascii="Times New Roman" w:hAnsi="Times New Roman" w:cs="Times New Roman"/>
          <w:b w:val="0"/>
          <w:bCs w:val="0"/>
        </w:rPr>
        <w:t xml:space="preserve">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41621E" w:rsidRDefault="000D7118">
      <w:pPr>
        <w:spacing w:after="0"/>
        <w:ind w:firstLine="567"/>
      </w:pPr>
      <w:r>
        <w:t xml:space="preserve">-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w:t>
      </w:r>
      <w:r w:rsidRPr="0041621E">
        <w:t>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41621E" w:rsidRDefault="000D7118">
      <w:pPr>
        <w:spacing w:after="0"/>
        <w:ind w:firstLine="567"/>
      </w:pPr>
      <w:r w:rsidRPr="0041621E">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41621E"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41621E">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41621E">
        <w:rPr>
          <w:rFonts w:ascii="Times New Roman" w:hAnsi="Times New Roman" w:cs="Times New Roman"/>
          <w:b w:val="0"/>
          <w:bCs w:val="0"/>
          <w:lang w:val="en-US"/>
        </w:rPr>
        <w:t>V</w:t>
      </w:r>
      <w:r w:rsidRPr="0041621E">
        <w:rPr>
          <w:rFonts w:ascii="Times New Roman" w:hAnsi="Times New Roman" w:cs="Times New Roman"/>
          <w:b w:val="0"/>
          <w:bCs w:val="0"/>
        </w:rPr>
        <w:t>«ТЕХНИЧЕСКАЯ ЧАСТЬ».</w:t>
      </w:r>
    </w:p>
    <w:p w:rsidR="0019287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41621E"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w:t>
      </w:r>
      <w:r w:rsidRPr="0041621E">
        <w:rPr>
          <w:rFonts w:ascii="Times New Roman" w:hAnsi="Times New Roman" w:cs="Times New Roman"/>
          <w:b w:val="0"/>
          <w:bCs w:val="0"/>
        </w:rPr>
        <w:t>предоставляется преимущество, договор заключается без учета такого снижения ценового предложения.</w:t>
      </w:r>
    </w:p>
    <w:p w:rsidR="0019287B" w:rsidRPr="0041621E"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41621E">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41621E" w:rsidRDefault="0019287B">
      <w:pPr>
        <w:pStyle w:val="afffffa"/>
        <w:ind w:left="851"/>
        <w:rPr>
          <w:b/>
          <w:bCs/>
        </w:rPr>
      </w:pPr>
    </w:p>
    <w:p w:rsidR="0019287B" w:rsidRPr="0041621E" w:rsidRDefault="000D7118">
      <w:pPr>
        <w:pStyle w:val="11"/>
        <w:keepNext w:val="0"/>
        <w:numPr>
          <w:ilvl w:val="0"/>
          <w:numId w:val="1"/>
        </w:numPr>
        <w:spacing w:before="0" w:after="0"/>
        <w:ind w:left="0" w:firstLine="567"/>
        <w:jc w:val="both"/>
        <w:rPr>
          <w:sz w:val="24"/>
          <w:szCs w:val="24"/>
        </w:rPr>
      </w:pPr>
      <w:bookmarkStart w:id="22" w:name="_Toc11"/>
      <w:r w:rsidRPr="0041621E">
        <w:rPr>
          <w:sz w:val="24"/>
          <w:szCs w:val="24"/>
        </w:rPr>
        <w:t>ДОКУМЕНТАЦИЯ О ЗАКУПКЕ</w:t>
      </w:r>
      <w:bookmarkEnd w:id="22"/>
    </w:p>
    <w:p w:rsidR="0019287B" w:rsidRPr="0041621E" w:rsidRDefault="000D7118">
      <w:pPr>
        <w:pStyle w:val="21"/>
        <w:keepNext w:val="0"/>
        <w:numPr>
          <w:ilvl w:val="1"/>
          <w:numId w:val="1"/>
        </w:numPr>
        <w:spacing w:after="0"/>
        <w:ind w:left="0" w:firstLine="567"/>
        <w:jc w:val="left"/>
        <w:rPr>
          <w:sz w:val="24"/>
          <w:szCs w:val="24"/>
        </w:rPr>
      </w:pPr>
      <w:bookmarkStart w:id="23" w:name="_Ref11225592"/>
      <w:bookmarkStart w:id="24" w:name="_Toc12"/>
      <w:r w:rsidRPr="0041621E">
        <w:rPr>
          <w:sz w:val="24"/>
          <w:szCs w:val="24"/>
        </w:rPr>
        <w:t>Предоставление документации</w:t>
      </w:r>
      <w:bookmarkEnd w:id="23"/>
      <w:r w:rsidRPr="0041621E">
        <w:rPr>
          <w:sz w:val="24"/>
          <w:szCs w:val="24"/>
        </w:rPr>
        <w:t xml:space="preserve"> о закупке</w:t>
      </w:r>
      <w:bookmarkEnd w:id="24"/>
    </w:p>
    <w:p w:rsidR="0019287B" w:rsidRPr="0041621E"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41621E">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41621E">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41621E" w:rsidRDefault="000D7118">
      <w:pPr>
        <w:pStyle w:val="21"/>
        <w:keepNext w:val="0"/>
        <w:numPr>
          <w:ilvl w:val="1"/>
          <w:numId w:val="1"/>
        </w:numPr>
        <w:spacing w:after="0"/>
        <w:ind w:left="0" w:firstLine="567"/>
        <w:jc w:val="left"/>
        <w:rPr>
          <w:sz w:val="24"/>
          <w:szCs w:val="24"/>
        </w:rPr>
      </w:pPr>
      <w:bookmarkStart w:id="26" w:name="_Toc13"/>
      <w:r w:rsidRPr="0041621E">
        <w:rPr>
          <w:sz w:val="24"/>
          <w:szCs w:val="24"/>
        </w:rPr>
        <w:t>Разъяснение положений документации о закупке</w:t>
      </w:r>
      <w:bookmarkEnd w:id="2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41621E">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Default="000D7118">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Default="000D7118">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19287B" w:rsidRDefault="000D7118">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Default="000D7118">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Default="000D7118" w:rsidP="00BE378E">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Default="000D7118" w:rsidP="00BE378E">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1621E" w:rsidRPr="0041621E" w:rsidRDefault="0041621E" w:rsidP="0041621E">
            <w:pPr>
              <w:spacing w:after="0"/>
              <w:jc w:val="left"/>
              <w:rPr>
                <w:color w:val="000000"/>
              </w:rPr>
            </w:pPr>
            <w:r w:rsidRPr="0041621E">
              <w:rPr>
                <w:b/>
                <w:bCs/>
                <w:color w:val="000000"/>
              </w:rPr>
              <w:t xml:space="preserve">Лот № 1 </w:t>
            </w:r>
          </w:p>
          <w:p w:rsidR="0041621E" w:rsidRPr="0041621E" w:rsidRDefault="0041621E" w:rsidP="0041621E">
            <w:pPr>
              <w:spacing w:after="0"/>
              <w:jc w:val="left"/>
            </w:pPr>
            <w:r w:rsidRPr="0041621E">
              <w:t>Право на заключение договора поставки стартерных и тяговых аккумуляторных батарей.</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41621E" w:rsidRPr="0041621E" w:rsidRDefault="0041621E" w:rsidP="0041621E">
            <w:pPr>
              <w:tabs>
                <w:tab w:val="left" w:pos="708"/>
              </w:tabs>
              <w:spacing w:before="60"/>
              <w:rPr>
                <w:bCs/>
                <w:lang w:eastAsia="ar-SA"/>
              </w:rPr>
            </w:pPr>
            <w:r w:rsidRPr="0041621E">
              <w:t xml:space="preserve">Начальная (максимальная) цена договора без учета НДС составляет 510 209 (пятьсот десять тысяч двести девять) рублей 30 </w:t>
            </w:r>
            <w:r w:rsidRPr="0041621E">
              <w:rPr>
                <w:bCs/>
                <w:lang w:eastAsia="ar-SA"/>
              </w:rPr>
              <w:t>копеек, кроме того НДС в размере 20 %.</w:t>
            </w:r>
          </w:p>
          <w:p w:rsidR="0041621E" w:rsidRPr="0041621E" w:rsidRDefault="0041621E" w:rsidP="0041621E">
            <w:pPr>
              <w:rPr>
                <w:rFonts w:eastAsia="Calibri"/>
              </w:rPr>
            </w:pPr>
            <w:r w:rsidRPr="0041621E">
              <w:t xml:space="preserve">Начальная (максимальная) цена договора с учетом НДС составляет 612 251 (шестьсот двенадцать тысяч двести пятьдесят один) рубль 16 </w:t>
            </w:r>
            <w:r w:rsidRPr="0041621E">
              <w:rPr>
                <w:bCs/>
                <w:lang w:eastAsia="ar-SA"/>
              </w:rPr>
              <w:t>копеек.</w:t>
            </w:r>
          </w:p>
          <w:p w:rsidR="0019287B" w:rsidRDefault="0019287B">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7B4435" w:rsidTr="0041621E">
        <w:trPr>
          <w:jc w:val="center"/>
        </w:trPr>
        <w:tc>
          <w:tcPr>
            <w:tcW w:w="704" w:type="dxa"/>
            <w:tcBorders>
              <w:top w:val="single" w:sz="4" w:space="0" w:color="auto"/>
              <w:left w:val="single" w:sz="4" w:space="0" w:color="auto"/>
              <w:bottom w:val="single" w:sz="4" w:space="0" w:color="auto"/>
              <w:right w:val="single" w:sz="4" w:space="0" w:color="auto"/>
            </w:tcBorders>
          </w:tcPr>
          <w:p w:rsidR="007B4435" w:rsidRDefault="007B4435" w:rsidP="007B4435">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7B4435" w:rsidRDefault="007B4435" w:rsidP="007B4435">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7B4435" w:rsidRDefault="007B4435" w:rsidP="007B4435">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B4435" w:rsidRDefault="007B4435" w:rsidP="007B4435">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7B4435" w:rsidRPr="00240ACC" w:rsidRDefault="007B4435" w:rsidP="007B4435">
            <w:pPr>
              <w:pStyle w:val="Default"/>
              <w:jc w:val="both"/>
            </w:pPr>
            <w:r w:rsidRPr="00240ACC">
              <w:t>Заявка подается в электронной форме с использованием функционала и в соответствии с Регламентом работы ЭП.</w:t>
            </w:r>
          </w:p>
          <w:p w:rsidR="007B4435" w:rsidRPr="00240ACC" w:rsidRDefault="007B4435" w:rsidP="007B4435">
            <w:pPr>
              <w:pStyle w:val="Default"/>
              <w:jc w:val="both"/>
            </w:pPr>
          </w:p>
          <w:p w:rsidR="007B4435" w:rsidRPr="00240ACC" w:rsidRDefault="007B4435" w:rsidP="007B4435">
            <w:pPr>
              <w:pStyle w:val="Default"/>
              <w:jc w:val="both"/>
            </w:pPr>
            <w:r w:rsidRPr="00240ACC">
              <w:t>Дата начала срока подачи заявок: «0</w:t>
            </w:r>
            <w:r>
              <w:t>8</w:t>
            </w:r>
            <w:r w:rsidRPr="00240ACC">
              <w:t>» октября 2025 года;</w:t>
            </w:r>
          </w:p>
          <w:p w:rsidR="007B4435" w:rsidRPr="00240ACC" w:rsidRDefault="007B4435" w:rsidP="007B4435">
            <w:pPr>
              <w:pStyle w:val="Default"/>
              <w:jc w:val="both"/>
            </w:pPr>
            <w:r w:rsidRPr="00240ACC">
              <w:t>Дата и время окончания срока, последний день срока подачи Заявок:</w:t>
            </w:r>
          </w:p>
          <w:p w:rsidR="007B4435" w:rsidRPr="00240ACC" w:rsidRDefault="007B4435" w:rsidP="007B4435">
            <w:pPr>
              <w:pStyle w:val="Default"/>
              <w:jc w:val="both"/>
            </w:pPr>
            <w:r w:rsidRPr="00240ACC">
              <w:t>«1</w:t>
            </w:r>
            <w:r>
              <w:t>5</w:t>
            </w:r>
            <w:r w:rsidRPr="00240ACC">
              <w:t>» октября 2025 года 13:00 (время московское)</w:t>
            </w:r>
          </w:p>
          <w:p w:rsidR="007B4435" w:rsidRPr="00240ACC" w:rsidRDefault="007B4435" w:rsidP="007B4435">
            <w:pPr>
              <w:pStyle w:val="Default"/>
              <w:jc w:val="both"/>
            </w:pPr>
          </w:p>
          <w:p w:rsidR="007B4435" w:rsidRPr="00240ACC" w:rsidRDefault="007B4435" w:rsidP="007B4435">
            <w:pPr>
              <w:pStyle w:val="Default"/>
              <w:jc w:val="both"/>
            </w:pPr>
            <w:r w:rsidRPr="00240ACC">
              <w:t xml:space="preserve">Рассмотрение первых частей заявок: </w:t>
            </w:r>
          </w:p>
          <w:p w:rsidR="007B4435" w:rsidRPr="00240ACC" w:rsidRDefault="007B4435" w:rsidP="007B4435">
            <w:pPr>
              <w:pStyle w:val="Default"/>
              <w:jc w:val="both"/>
            </w:pPr>
            <w:r w:rsidRPr="00240ACC">
              <w:t>Дата начала проведения этапа: с момент направления оператором ЭП заказчику первый частей заявок;</w:t>
            </w:r>
          </w:p>
          <w:p w:rsidR="007B4435" w:rsidRPr="00240ACC" w:rsidRDefault="007B4435" w:rsidP="007B4435">
            <w:pPr>
              <w:pStyle w:val="Default"/>
              <w:jc w:val="both"/>
            </w:pPr>
            <w:r w:rsidRPr="00240ACC">
              <w:t>Дата окончания проведения этапа: «2</w:t>
            </w:r>
            <w:r>
              <w:t>7</w:t>
            </w:r>
            <w:r w:rsidRPr="00240ACC">
              <w:t>» октября 2025 года.</w:t>
            </w:r>
            <w:r w:rsidRPr="00240ACC">
              <w:rPr>
                <w:i/>
              </w:rPr>
              <w:t xml:space="preserve"> </w:t>
            </w:r>
          </w:p>
          <w:p w:rsidR="007B4435" w:rsidRPr="00240ACC" w:rsidRDefault="007B4435" w:rsidP="007B4435">
            <w:pPr>
              <w:pStyle w:val="Default"/>
              <w:jc w:val="both"/>
            </w:pPr>
          </w:p>
          <w:p w:rsidR="007B4435" w:rsidRPr="00240ACC" w:rsidRDefault="007B4435" w:rsidP="007B4435">
            <w:pPr>
              <w:pStyle w:val="Default"/>
              <w:jc w:val="both"/>
            </w:pPr>
            <w:r w:rsidRPr="00240ACC">
              <w:t>Рассмотрение и оценка вторых частей заявок:</w:t>
            </w:r>
          </w:p>
          <w:p w:rsidR="007B4435" w:rsidRPr="00240ACC" w:rsidRDefault="007B4435" w:rsidP="007B4435">
            <w:pPr>
              <w:pStyle w:val="Default"/>
              <w:jc w:val="both"/>
            </w:pPr>
            <w:r w:rsidRPr="00240ACC">
              <w:t>Дата окончания проведения этапа: «</w:t>
            </w:r>
            <w:r>
              <w:t>07</w:t>
            </w:r>
            <w:r w:rsidRPr="00240ACC">
              <w:t xml:space="preserve">» ноября 2025 года. </w:t>
            </w:r>
          </w:p>
          <w:p w:rsidR="007B4435" w:rsidRPr="00240ACC" w:rsidRDefault="007B4435" w:rsidP="007B4435">
            <w:pPr>
              <w:pStyle w:val="Default"/>
              <w:jc w:val="both"/>
            </w:pPr>
          </w:p>
          <w:p w:rsidR="007B4435" w:rsidRPr="00240ACC" w:rsidRDefault="007B4435" w:rsidP="007B4435">
            <w:pPr>
              <w:pStyle w:val="Default"/>
              <w:jc w:val="both"/>
            </w:pPr>
            <w:r w:rsidRPr="00240ACC">
              <w:t>Подача дополнительных ценовых предложений участников закупки:</w:t>
            </w:r>
          </w:p>
          <w:p w:rsidR="007B4435" w:rsidRPr="00240ACC" w:rsidRDefault="007B4435" w:rsidP="007B4435">
            <w:pPr>
              <w:pStyle w:val="Default"/>
              <w:jc w:val="both"/>
            </w:pPr>
            <w:r w:rsidRPr="00240ACC">
              <w:t>Дата начала проведения этапа: «1</w:t>
            </w:r>
            <w:r>
              <w:t>0</w:t>
            </w:r>
            <w:r w:rsidRPr="00240ACC">
              <w:t>» ноября 2025 года.</w:t>
            </w:r>
          </w:p>
          <w:p w:rsidR="007B4435" w:rsidRPr="00240ACC" w:rsidRDefault="007B4435" w:rsidP="007B4435">
            <w:pPr>
              <w:pStyle w:val="Default"/>
              <w:jc w:val="both"/>
            </w:pPr>
          </w:p>
          <w:p w:rsidR="007B4435" w:rsidRPr="00240ACC" w:rsidRDefault="007B4435" w:rsidP="007B4435">
            <w:pPr>
              <w:pStyle w:val="Default"/>
              <w:jc w:val="both"/>
            </w:pPr>
            <w:r w:rsidRPr="00240ACC">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7B4435" w:rsidRPr="00240ACC" w:rsidRDefault="007B4435" w:rsidP="007B4435">
            <w:pPr>
              <w:pStyle w:val="Default"/>
              <w:jc w:val="both"/>
            </w:pPr>
            <w:r w:rsidRPr="00240ACC">
              <w:t>Продолжительность приема дополнительных ценовых предложений от участников закупки составляет три часа.</w:t>
            </w:r>
          </w:p>
          <w:p w:rsidR="007B4435" w:rsidRPr="00240ACC" w:rsidRDefault="007B4435" w:rsidP="007B4435">
            <w:pPr>
              <w:pStyle w:val="Default"/>
              <w:jc w:val="both"/>
            </w:pPr>
          </w:p>
          <w:p w:rsidR="007B4435" w:rsidRPr="00240ACC" w:rsidRDefault="007B4435" w:rsidP="007B4435">
            <w:pPr>
              <w:pStyle w:val="Default"/>
              <w:jc w:val="both"/>
            </w:pPr>
            <w:r w:rsidRPr="00240ACC">
              <w:t>Подведение итогов</w:t>
            </w:r>
          </w:p>
          <w:p w:rsidR="007B4435" w:rsidRPr="00240ACC" w:rsidRDefault="007B4435" w:rsidP="007B4435">
            <w:pPr>
              <w:pStyle w:val="Default"/>
              <w:jc w:val="both"/>
            </w:pPr>
            <w:r w:rsidRPr="00240ACC">
              <w:t>Дата проведения этапа: «</w:t>
            </w:r>
            <w:r>
              <w:t>11</w:t>
            </w:r>
            <w:r w:rsidRPr="00240ACC">
              <w:t xml:space="preserve">» ноября 2025 года. </w:t>
            </w:r>
          </w:p>
          <w:p w:rsidR="007B4435" w:rsidRPr="00240ACC" w:rsidRDefault="007B4435" w:rsidP="007B4435">
            <w:pPr>
              <w:pStyle w:val="Default"/>
              <w:jc w:val="both"/>
            </w:pPr>
          </w:p>
          <w:p w:rsidR="007B4435" w:rsidRPr="00240ACC" w:rsidRDefault="007B4435" w:rsidP="007B4435">
            <w:pPr>
              <w:pStyle w:val="Default"/>
              <w:jc w:val="both"/>
            </w:pPr>
            <w:r w:rsidRPr="00240ACC">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7B4435" w:rsidRPr="00240ACC" w:rsidRDefault="007B4435" w:rsidP="007B4435">
            <w:pPr>
              <w:pStyle w:val="Default"/>
              <w:jc w:val="both"/>
            </w:pPr>
            <w:r w:rsidRPr="00240ACC">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41621E" w:rsidRDefault="000D7118">
            <w:pPr>
              <w:spacing w:after="0"/>
            </w:pPr>
            <w:r w:rsidRPr="0041621E">
              <w:t>Не установлено</w:t>
            </w:r>
          </w:p>
          <w:p w:rsidR="0019287B" w:rsidRPr="0041621E" w:rsidRDefault="0019287B">
            <w:pPr>
              <w:spacing w:after="0"/>
            </w:pPr>
          </w:p>
          <w:p w:rsidR="0019287B" w:rsidRPr="0041621E" w:rsidRDefault="0019287B" w:rsidP="0041621E">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41621E" w:rsidRDefault="000D7118">
            <w:r w:rsidRPr="0041621E">
              <w:t>Не требуется</w:t>
            </w:r>
          </w:p>
          <w:p w:rsidR="0019287B" w:rsidRPr="0041621E" w:rsidRDefault="0019287B">
            <w:pPr>
              <w:spacing w:after="0"/>
              <w:rPr>
                <w:i/>
              </w:rPr>
            </w:pPr>
          </w:p>
          <w:p w:rsidR="0019287B" w:rsidRPr="0041621E"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41621E" w:rsidRDefault="000D7118">
            <w:pPr>
              <w:spacing w:after="0"/>
            </w:pPr>
            <w:r w:rsidRPr="0041621E">
              <w:t>Не установлено, за исключением случаев, указанных в п. 3.7 документации о закупке.</w:t>
            </w:r>
          </w:p>
          <w:p w:rsidR="0019287B" w:rsidRPr="0041621E" w:rsidRDefault="000D7118">
            <w:pPr>
              <w:spacing w:after="0"/>
            </w:pPr>
            <w:r w:rsidRPr="0041621E">
              <w:t>Размер обеспечения – установлен п. 3.7 документации о закупке.</w:t>
            </w:r>
          </w:p>
          <w:p w:rsidR="0019287B" w:rsidRPr="0041621E" w:rsidRDefault="000D7118">
            <w:pPr>
              <w:spacing w:after="0"/>
            </w:pPr>
            <w:r w:rsidRPr="0041621E">
              <w:rPr>
                <w:iCs/>
              </w:rPr>
              <w:t>Порядок предоставления обеспечения</w:t>
            </w:r>
            <w:r w:rsidRPr="0041621E">
              <w:t xml:space="preserve"> установлен в части I «ОБЩИЕ УСЛОВИЯ ПРОВЕДЕНИЯ ЗАКУПКИ» и части </w:t>
            </w:r>
            <w:r w:rsidRPr="0041621E">
              <w:rPr>
                <w:lang w:val="en-US"/>
              </w:rPr>
              <w:t>IV</w:t>
            </w:r>
            <w:r w:rsidRPr="0041621E">
              <w:t xml:space="preserve"> «ПРОЕКТ ДОГОВОРА».</w:t>
            </w:r>
          </w:p>
          <w:p w:rsidR="0019287B" w:rsidRPr="0041621E" w:rsidRDefault="000D7118">
            <w:pPr>
              <w:spacing w:after="0"/>
            </w:pPr>
            <w:r w:rsidRPr="0041621E">
              <w:t>Основное обязательство, исполнение которого обеспечивается – исполнение договора.</w:t>
            </w:r>
          </w:p>
          <w:p w:rsidR="0019287B" w:rsidRPr="0041621E" w:rsidRDefault="000D7118">
            <w:pPr>
              <w:spacing w:after="0"/>
            </w:pPr>
            <w:r w:rsidRPr="0041621E">
              <w:t xml:space="preserve">Срок исполнения – установлен в части </w:t>
            </w:r>
            <w:r w:rsidRPr="0041621E">
              <w:rPr>
                <w:lang w:val="en-US"/>
              </w:rPr>
              <w:t>IV</w:t>
            </w:r>
            <w:r w:rsidRPr="0041621E">
              <w:t xml:space="preserve"> «ПРОЕКТ ДОГОВОРА».</w:t>
            </w:r>
          </w:p>
          <w:p w:rsidR="0019287B" w:rsidRPr="0041621E" w:rsidRDefault="000D7118">
            <w:pPr>
              <w:spacing w:after="0"/>
            </w:pPr>
            <w:r w:rsidRPr="0041621E">
              <w:t>Срок предоставления обеспечения - не позднее 10 рабочих дней с даты размещения в единой информационной системе итогового протокола.</w:t>
            </w:r>
          </w:p>
          <w:p w:rsidR="0019287B" w:rsidRPr="0041621E"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41621E" w:rsidRDefault="000D7118" w:rsidP="0041621E">
            <w:pPr>
              <w:keepNext/>
              <w:keepLines/>
              <w:widowControl w:val="0"/>
              <w:suppressLineNumbers/>
              <w:shd w:val="clear" w:color="FFFFFF" w:themeColor="background1" w:fill="FFFFFF" w:themeFill="background1"/>
              <w:spacing w:after="0"/>
              <w:rPr>
                <w:sz w:val="20"/>
                <w:szCs w:val="20"/>
              </w:rPr>
            </w:pPr>
            <w:r w:rsidRPr="0041621E">
              <w:t>Не предусмотрено</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Default="000D711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19287B" w:rsidRDefault="000D711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7B4435">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1428508" r:id="rId21"/>
        </w:object>
      </w:r>
      <w:r>
        <w:rPr>
          <w:sz w:val="20"/>
          <w:szCs w:val="20"/>
        </w:rPr>
        <w:t xml:space="preserve">: </w:t>
      </w:r>
      <w:r w:rsidR="007B4435">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1428509"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7B4435">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1428510"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41621E" w:rsidRDefault="000D7118" w:rsidP="0041621E">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41621E" w:rsidRDefault="000D7118" w:rsidP="0041621E">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41621E">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41621E">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41621E">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41621E" w:rsidRDefault="000D7118" w:rsidP="0041621E">
            <w:pPr>
              <w:keepNext/>
              <w:spacing w:after="0"/>
              <w:ind w:firstLine="34"/>
              <w:jc w:val="left"/>
              <w:rPr>
                <w:rFonts w:eastAsia="Calibri"/>
                <w:bCs/>
                <w:sz w:val="20"/>
                <w:szCs w:val="22"/>
              </w:rPr>
            </w:pPr>
            <w:r>
              <w:rPr>
                <w:rFonts w:eastAsia="Calibri"/>
                <w:bCs/>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19287B" w:rsidRDefault="0019287B">
            <w:pPr>
              <w:keepNext/>
              <w:spacing w:after="0"/>
              <w:ind w:firstLine="34"/>
              <w:jc w:val="left"/>
              <w:rPr>
                <w:rFonts w:eastAsia="Calibri"/>
                <w:bCs/>
                <w:sz w:val="20"/>
                <w:szCs w:val="22"/>
              </w:rPr>
            </w:pPr>
          </w:p>
        </w:tc>
        <w:tc>
          <w:tcPr>
            <w:tcW w:w="2809" w:type="pct"/>
          </w:tcPr>
          <w:p w:rsidR="0019287B" w:rsidRDefault="000D7118">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41445">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41445">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41445">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41445">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Pr="00941445" w:rsidRDefault="000D7118" w:rsidP="00941445">
            <w:pPr>
              <w:widowControl w:val="0"/>
              <w:spacing w:after="0"/>
              <w:ind w:right="34" w:firstLine="34"/>
              <w:jc w:val="left"/>
              <w:rPr>
                <w:rFonts w:eastAsia="Calibri"/>
                <w:bCs/>
                <w:sz w:val="20"/>
                <w:szCs w:val="20"/>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41445">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941445">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41445">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Pr="00941445"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sidRPr="0094144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Pr="00941445"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sidRPr="0094144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rsidRPr="00941445">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Pr="00941445" w:rsidRDefault="000D7118">
            <w:pPr>
              <w:widowControl w:val="0"/>
              <w:shd w:val="clear" w:color="FFFFFF" w:themeColor="background1" w:fill="FFFFFF" w:themeFill="background1"/>
              <w:tabs>
                <w:tab w:val="left" w:pos="1080"/>
              </w:tabs>
              <w:rPr>
                <w:sz w:val="20"/>
                <w:szCs w:val="20"/>
              </w:rPr>
            </w:pPr>
            <w:r w:rsidRPr="00941445">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Pr="00941445" w:rsidRDefault="000D7118">
            <w:pPr>
              <w:widowControl w:val="0"/>
              <w:tabs>
                <w:tab w:val="left" w:pos="1080"/>
              </w:tabs>
              <w:rPr>
                <w:sz w:val="20"/>
                <w:szCs w:val="20"/>
              </w:rPr>
            </w:pPr>
            <w:r w:rsidRPr="00941445">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Pr="00941445" w:rsidRDefault="000D7118">
            <w:pPr>
              <w:widowControl w:val="0"/>
              <w:shd w:val="clear" w:color="FFFFFF" w:themeColor="background1" w:fill="FFFFFF" w:themeFill="background1"/>
              <w:tabs>
                <w:tab w:val="left" w:pos="1080"/>
              </w:tabs>
              <w:rPr>
                <w:sz w:val="20"/>
                <w:szCs w:val="20"/>
              </w:rPr>
            </w:pPr>
            <w:r w:rsidRPr="00941445">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Pr="00941445" w:rsidRDefault="000D7118">
            <w:pPr>
              <w:widowControl w:val="0"/>
              <w:shd w:val="clear" w:color="FFFFFF" w:themeColor="background1" w:fill="FFFFFF" w:themeFill="background1"/>
              <w:tabs>
                <w:tab w:val="left" w:pos="1080"/>
              </w:tabs>
              <w:rPr>
                <w:sz w:val="20"/>
                <w:szCs w:val="20"/>
              </w:rPr>
            </w:pPr>
            <w:r w:rsidRPr="00941445">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Pr="00941445" w:rsidRDefault="000D7118">
            <w:pPr>
              <w:widowControl w:val="0"/>
              <w:shd w:val="clear" w:color="FFFFFF" w:themeColor="background1" w:fill="FFFFFF" w:themeFill="background1"/>
              <w:tabs>
                <w:tab w:val="left" w:pos="1080"/>
              </w:tabs>
              <w:rPr>
                <w:sz w:val="20"/>
                <w:szCs w:val="20"/>
              </w:rPr>
            </w:pPr>
            <w:r w:rsidRPr="00941445">
              <w:rPr>
                <w:sz w:val="20"/>
                <w:szCs w:val="20"/>
              </w:rPr>
              <w:t>Ссылки на ПУ</w:t>
            </w:r>
          </w:p>
        </w:tc>
      </w:tr>
      <w:tr w:rsidR="0019287B" w:rsidRPr="00941445">
        <w:trPr>
          <w:trHeight w:val="245"/>
          <w:jc w:val="center"/>
        </w:trPr>
        <w:tc>
          <w:tcPr>
            <w:tcW w:w="817" w:type="dxa"/>
            <w:tcBorders>
              <w:left w:val="single" w:sz="4" w:space="0" w:color="000000"/>
              <w:bottom w:val="single" w:sz="4" w:space="0" w:color="000000"/>
            </w:tcBorders>
            <w:vAlign w:val="center"/>
          </w:tcPr>
          <w:p w:rsidR="0019287B" w:rsidRPr="00941445"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Pr="00941445"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Pr="00941445"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Pr="00941445"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Pr="00941445" w:rsidRDefault="0019287B">
            <w:pPr>
              <w:widowControl w:val="0"/>
              <w:shd w:val="clear" w:color="FFFFFF" w:themeColor="background1" w:fill="FFFFFF" w:themeFill="background1"/>
              <w:tabs>
                <w:tab w:val="left" w:pos="1080"/>
              </w:tabs>
              <w:ind w:firstLine="540"/>
              <w:rPr>
                <w:sz w:val="20"/>
                <w:szCs w:val="20"/>
              </w:rPr>
            </w:pPr>
          </w:p>
        </w:tc>
      </w:tr>
      <w:tr w:rsidR="0019287B" w:rsidRPr="00941445">
        <w:trPr>
          <w:gridAfter w:val="1"/>
          <w:wAfter w:w="943" w:type="dxa"/>
          <w:jc w:val="center"/>
        </w:trPr>
        <w:tc>
          <w:tcPr>
            <w:tcW w:w="2965" w:type="dxa"/>
            <w:gridSpan w:val="2"/>
          </w:tcPr>
          <w:p w:rsidR="0019287B" w:rsidRPr="00941445" w:rsidRDefault="0019287B">
            <w:pPr>
              <w:widowControl w:val="0"/>
              <w:shd w:val="clear" w:color="FFFFFF" w:themeColor="background1" w:fill="FFFFFF" w:themeFill="background1"/>
              <w:tabs>
                <w:tab w:val="left" w:pos="1080"/>
              </w:tabs>
              <w:ind w:firstLine="540"/>
              <w:rPr>
                <w:sz w:val="20"/>
                <w:szCs w:val="20"/>
              </w:rPr>
            </w:pPr>
          </w:p>
          <w:p w:rsidR="0019287B" w:rsidRPr="00941445" w:rsidRDefault="000D7118">
            <w:pPr>
              <w:widowControl w:val="0"/>
              <w:shd w:val="clear" w:color="FFFFFF" w:themeColor="background1" w:fill="FFFFFF" w:themeFill="background1"/>
              <w:tabs>
                <w:tab w:val="left" w:pos="1080"/>
              </w:tabs>
              <w:rPr>
                <w:sz w:val="20"/>
                <w:szCs w:val="20"/>
              </w:rPr>
            </w:pPr>
            <w:r w:rsidRPr="00941445">
              <w:rPr>
                <w:sz w:val="20"/>
                <w:szCs w:val="20"/>
              </w:rPr>
              <w:t>№:</w:t>
            </w:r>
          </w:p>
        </w:tc>
        <w:tc>
          <w:tcPr>
            <w:tcW w:w="5889" w:type="dxa"/>
            <w:gridSpan w:val="4"/>
          </w:tcPr>
          <w:p w:rsidR="0019287B" w:rsidRPr="00941445" w:rsidRDefault="0019287B">
            <w:pPr>
              <w:widowControl w:val="0"/>
              <w:shd w:val="clear" w:color="FFFFFF" w:themeColor="background1" w:fill="FFFFFF" w:themeFill="background1"/>
              <w:tabs>
                <w:tab w:val="left" w:pos="1080"/>
              </w:tabs>
              <w:ind w:firstLine="540"/>
              <w:rPr>
                <w:sz w:val="20"/>
                <w:szCs w:val="20"/>
              </w:rPr>
            </w:pPr>
          </w:p>
          <w:p w:rsidR="0019287B" w:rsidRPr="00941445" w:rsidRDefault="000D7118">
            <w:pPr>
              <w:widowControl w:val="0"/>
              <w:shd w:val="clear" w:color="FFFFFF" w:themeColor="background1" w:fill="FFFFFF" w:themeFill="background1"/>
              <w:tabs>
                <w:tab w:val="left" w:pos="1080"/>
              </w:tabs>
              <w:ind w:firstLine="540"/>
              <w:rPr>
                <w:sz w:val="20"/>
                <w:szCs w:val="20"/>
              </w:rPr>
            </w:pPr>
            <w:r w:rsidRPr="00941445">
              <w:rPr>
                <w:sz w:val="20"/>
                <w:szCs w:val="20"/>
              </w:rPr>
              <w:t>порядковый номер</w:t>
            </w:r>
          </w:p>
        </w:tc>
      </w:tr>
      <w:tr w:rsidR="0019287B" w:rsidRPr="00941445">
        <w:trPr>
          <w:gridAfter w:val="1"/>
          <w:wAfter w:w="943" w:type="dxa"/>
          <w:jc w:val="center"/>
        </w:trPr>
        <w:tc>
          <w:tcPr>
            <w:tcW w:w="2965" w:type="dxa"/>
            <w:gridSpan w:val="2"/>
          </w:tcPr>
          <w:p w:rsidR="0019287B" w:rsidRPr="00941445" w:rsidRDefault="000D7118">
            <w:pPr>
              <w:widowControl w:val="0"/>
              <w:shd w:val="clear" w:color="FFFFFF" w:themeColor="background1" w:fill="FFFFFF" w:themeFill="background1"/>
              <w:tabs>
                <w:tab w:val="left" w:pos="1080"/>
              </w:tabs>
              <w:rPr>
                <w:sz w:val="20"/>
                <w:szCs w:val="20"/>
              </w:rPr>
            </w:pPr>
            <w:r w:rsidRPr="00941445">
              <w:rPr>
                <w:sz w:val="20"/>
                <w:szCs w:val="20"/>
              </w:rPr>
              <w:t>№ п.п. документов части V «ТЕХНИЧЕСКАЯ ЧАСТЬ»:</w:t>
            </w:r>
          </w:p>
        </w:tc>
        <w:tc>
          <w:tcPr>
            <w:tcW w:w="5889" w:type="dxa"/>
            <w:gridSpan w:val="4"/>
          </w:tcPr>
          <w:p w:rsidR="0019287B" w:rsidRPr="00941445" w:rsidRDefault="000D7118">
            <w:pPr>
              <w:widowControl w:val="0"/>
              <w:shd w:val="clear" w:color="FFFFFF" w:themeColor="background1" w:fill="FFFFFF" w:themeFill="background1"/>
              <w:tabs>
                <w:tab w:val="left" w:pos="1080"/>
              </w:tabs>
              <w:ind w:firstLine="540"/>
              <w:rPr>
                <w:sz w:val="20"/>
                <w:szCs w:val="20"/>
              </w:rPr>
            </w:pPr>
            <w:r w:rsidRPr="00941445">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rsidRPr="00941445">
        <w:trPr>
          <w:gridAfter w:val="1"/>
          <w:wAfter w:w="943" w:type="dxa"/>
          <w:jc w:val="center"/>
        </w:trPr>
        <w:tc>
          <w:tcPr>
            <w:tcW w:w="2965" w:type="dxa"/>
            <w:gridSpan w:val="2"/>
          </w:tcPr>
          <w:p w:rsidR="0019287B" w:rsidRPr="00941445" w:rsidRDefault="000D7118">
            <w:pPr>
              <w:widowControl w:val="0"/>
              <w:shd w:val="clear" w:color="FFFFFF" w:themeColor="background1" w:fill="FFFFFF" w:themeFill="background1"/>
              <w:tabs>
                <w:tab w:val="left" w:pos="1080"/>
              </w:tabs>
              <w:rPr>
                <w:sz w:val="20"/>
                <w:szCs w:val="20"/>
              </w:rPr>
            </w:pPr>
            <w:r w:rsidRPr="00941445">
              <w:rPr>
                <w:sz w:val="20"/>
                <w:szCs w:val="20"/>
              </w:rPr>
              <w:t>Выполнение:</w:t>
            </w:r>
          </w:p>
        </w:tc>
        <w:tc>
          <w:tcPr>
            <w:tcW w:w="5889" w:type="dxa"/>
            <w:gridSpan w:val="4"/>
          </w:tcPr>
          <w:p w:rsidR="0019287B" w:rsidRPr="00941445" w:rsidRDefault="0019287B">
            <w:pPr>
              <w:widowControl w:val="0"/>
              <w:shd w:val="clear" w:color="FFFFFF" w:themeColor="background1" w:fill="FFFFFF" w:themeFill="background1"/>
              <w:tabs>
                <w:tab w:val="left" w:pos="1080"/>
              </w:tabs>
              <w:ind w:firstLine="540"/>
              <w:rPr>
                <w:sz w:val="20"/>
                <w:szCs w:val="20"/>
              </w:rPr>
            </w:pPr>
          </w:p>
        </w:tc>
      </w:tr>
      <w:tr w:rsidR="0019287B" w:rsidRPr="00941445">
        <w:trPr>
          <w:gridAfter w:val="1"/>
          <w:wAfter w:w="943" w:type="dxa"/>
          <w:jc w:val="center"/>
        </w:trPr>
        <w:tc>
          <w:tcPr>
            <w:tcW w:w="2965" w:type="dxa"/>
            <w:gridSpan w:val="2"/>
          </w:tcPr>
          <w:p w:rsidR="0019287B" w:rsidRPr="00941445"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941445" w:rsidRDefault="000D7118">
            <w:pPr>
              <w:widowControl w:val="0"/>
              <w:shd w:val="clear" w:color="FFFFFF" w:themeColor="background1" w:fill="FFFFFF" w:themeFill="background1"/>
              <w:tabs>
                <w:tab w:val="left" w:pos="1080"/>
              </w:tabs>
              <w:ind w:firstLine="540"/>
              <w:rPr>
                <w:sz w:val="20"/>
                <w:szCs w:val="20"/>
              </w:rPr>
            </w:pPr>
            <w:r w:rsidRPr="00941445">
              <w:rPr>
                <w:sz w:val="20"/>
                <w:szCs w:val="20"/>
              </w:rPr>
              <w:t>"да" - будет выполнен полностью</w:t>
            </w:r>
          </w:p>
        </w:tc>
      </w:tr>
      <w:tr w:rsidR="0019287B" w:rsidRPr="00941445">
        <w:trPr>
          <w:gridAfter w:val="1"/>
          <w:wAfter w:w="943" w:type="dxa"/>
          <w:jc w:val="center"/>
        </w:trPr>
        <w:tc>
          <w:tcPr>
            <w:tcW w:w="2965" w:type="dxa"/>
            <w:gridSpan w:val="2"/>
          </w:tcPr>
          <w:p w:rsidR="0019287B" w:rsidRPr="00941445"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941445" w:rsidRDefault="000D7118">
            <w:pPr>
              <w:widowControl w:val="0"/>
              <w:shd w:val="clear" w:color="FFFFFF" w:themeColor="background1" w:fill="FFFFFF" w:themeFill="background1"/>
              <w:tabs>
                <w:tab w:val="left" w:pos="1080"/>
              </w:tabs>
              <w:ind w:firstLine="540"/>
              <w:rPr>
                <w:sz w:val="20"/>
                <w:szCs w:val="20"/>
              </w:rPr>
            </w:pPr>
            <w:r w:rsidRPr="00941445">
              <w:rPr>
                <w:sz w:val="20"/>
                <w:szCs w:val="20"/>
              </w:rPr>
              <w:t>"нет" - не будет выполнен</w:t>
            </w:r>
          </w:p>
        </w:tc>
      </w:tr>
      <w:tr w:rsidR="0019287B" w:rsidRPr="00941445">
        <w:trPr>
          <w:gridAfter w:val="1"/>
          <w:wAfter w:w="943" w:type="dxa"/>
          <w:jc w:val="center"/>
        </w:trPr>
        <w:tc>
          <w:tcPr>
            <w:tcW w:w="2965" w:type="dxa"/>
            <w:gridSpan w:val="2"/>
          </w:tcPr>
          <w:p w:rsidR="0019287B" w:rsidRPr="00941445"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941445" w:rsidRDefault="000D7118">
            <w:pPr>
              <w:widowControl w:val="0"/>
              <w:shd w:val="clear" w:color="FFFFFF" w:themeColor="background1" w:fill="FFFFFF" w:themeFill="background1"/>
              <w:tabs>
                <w:tab w:val="left" w:pos="1080"/>
              </w:tabs>
              <w:ind w:firstLine="540"/>
              <w:rPr>
                <w:sz w:val="20"/>
                <w:szCs w:val="20"/>
              </w:rPr>
            </w:pPr>
            <w:r w:rsidRPr="00941445">
              <w:rPr>
                <w:sz w:val="20"/>
                <w:szCs w:val="20"/>
              </w:rPr>
              <w:t>"частично" – выполняется с "такими-то" ограничениями</w:t>
            </w:r>
          </w:p>
        </w:tc>
      </w:tr>
      <w:tr w:rsidR="0019287B" w:rsidRPr="00941445">
        <w:trPr>
          <w:gridAfter w:val="1"/>
          <w:wAfter w:w="943" w:type="dxa"/>
          <w:jc w:val="center"/>
        </w:trPr>
        <w:tc>
          <w:tcPr>
            <w:tcW w:w="2965" w:type="dxa"/>
            <w:gridSpan w:val="2"/>
          </w:tcPr>
          <w:p w:rsidR="0019287B" w:rsidRPr="00941445" w:rsidRDefault="000D7118">
            <w:pPr>
              <w:widowControl w:val="0"/>
              <w:shd w:val="clear" w:color="FFFFFF" w:themeColor="background1" w:fill="FFFFFF" w:themeFill="background1"/>
              <w:tabs>
                <w:tab w:val="left" w:pos="1080"/>
              </w:tabs>
              <w:rPr>
                <w:sz w:val="20"/>
                <w:szCs w:val="20"/>
              </w:rPr>
            </w:pPr>
            <w:r w:rsidRPr="00941445">
              <w:rPr>
                <w:sz w:val="20"/>
                <w:szCs w:val="20"/>
              </w:rPr>
              <w:t>Пояснения:</w:t>
            </w:r>
          </w:p>
        </w:tc>
        <w:tc>
          <w:tcPr>
            <w:tcW w:w="5889" w:type="dxa"/>
            <w:gridSpan w:val="4"/>
          </w:tcPr>
          <w:p w:rsidR="0019287B" w:rsidRPr="00941445" w:rsidRDefault="000D7118">
            <w:pPr>
              <w:widowControl w:val="0"/>
              <w:shd w:val="clear" w:color="FFFFFF" w:themeColor="background1" w:fill="FFFFFF" w:themeFill="background1"/>
              <w:tabs>
                <w:tab w:val="left" w:pos="1080"/>
              </w:tabs>
              <w:ind w:firstLine="540"/>
              <w:rPr>
                <w:sz w:val="20"/>
                <w:szCs w:val="20"/>
              </w:rPr>
            </w:pPr>
            <w:r w:rsidRPr="00941445">
              <w:rPr>
                <w:sz w:val="20"/>
                <w:szCs w:val="20"/>
              </w:rPr>
              <w:t>необходимые пояснения</w:t>
            </w:r>
          </w:p>
        </w:tc>
      </w:tr>
      <w:tr w:rsidR="0019287B">
        <w:trPr>
          <w:gridAfter w:val="1"/>
          <w:wAfter w:w="943" w:type="dxa"/>
          <w:jc w:val="center"/>
        </w:trPr>
        <w:tc>
          <w:tcPr>
            <w:tcW w:w="2965" w:type="dxa"/>
            <w:gridSpan w:val="2"/>
          </w:tcPr>
          <w:p w:rsidR="0019287B" w:rsidRPr="00941445" w:rsidRDefault="000D7118">
            <w:pPr>
              <w:widowControl w:val="0"/>
              <w:shd w:val="clear" w:color="FFFFFF" w:themeColor="background1" w:fill="FFFFFF" w:themeFill="background1"/>
              <w:tabs>
                <w:tab w:val="left" w:pos="1080"/>
              </w:tabs>
              <w:rPr>
                <w:sz w:val="20"/>
                <w:szCs w:val="20"/>
              </w:rPr>
            </w:pPr>
            <w:r w:rsidRPr="00941445">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sidRPr="00941445">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Pr="00941445" w:rsidRDefault="000D7118" w:rsidP="00BE378E">
      <w:pPr>
        <w:pStyle w:val="afffffa"/>
        <w:numPr>
          <w:ilvl w:val="0"/>
          <w:numId w:val="32"/>
        </w:numPr>
        <w:tabs>
          <w:tab w:val="left" w:pos="709"/>
          <w:tab w:val="left" w:pos="851"/>
        </w:tabs>
        <w:ind w:left="0" w:firstLine="567"/>
        <w:jc w:val="both"/>
        <w:rPr>
          <w:sz w:val="20"/>
          <w:szCs w:val="20"/>
        </w:rPr>
      </w:pPr>
      <w:r>
        <w:rPr>
          <w:sz w:val="20"/>
          <w:highlight w:val="white"/>
        </w:rPr>
        <w:t xml:space="preserve">В случае </w:t>
      </w:r>
      <w:r w:rsidRPr="00941445">
        <w:rPr>
          <w:sz w:val="20"/>
        </w:rPr>
        <w:t>предоставления Участником закупки предложения к поставке товаров российского</w:t>
      </w:r>
      <w:r w:rsidRPr="00941445">
        <w:rPr>
          <w:sz w:val="18"/>
          <w:szCs w:val="18"/>
        </w:rPr>
        <w:t>/ЕАЭС</w:t>
      </w:r>
      <w:r w:rsidRPr="00941445">
        <w:rPr>
          <w:sz w:val="20"/>
        </w:rPr>
        <w:t xml:space="preserve"> происхождения (в том числи при выполнении работ/оказании услуг по договору) в соответствии с требованиями постановления </w:t>
      </w:r>
      <w:r w:rsidRPr="00941445">
        <w:rPr>
          <w:sz w:val="20"/>
          <w:szCs w:val="20"/>
          <w:shd w:val="clear" w:color="FFFF00" w:fill="FFFF00"/>
        </w:rPr>
        <w:t>ПП № 1875</w:t>
      </w:r>
      <w:r w:rsidRPr="00941445">
        <w:rPr>
          <w:sz w:val="20"/>
        </w:rPr>
        <w:t xml:space="preserve"> указывается номер реестровой записи предлагаемого товара из одного из следующих реестров, определенных постановлением:</w:t>
      </w:r>
    </w:p>
    <w:p w:rsidR="0019287B" w:rsidRPr="00941445" w:rsidRDefault="000D7118">
      <w:pPr>
        <w:pStyle w:val="afffffa"/>
        <w:pBdr>
          <w:top w:val="none" w:sz="4" w:space="0" w:color="000000"/>
          <w:left w:val="none" w:sz="4" w:space="0" w:color="000000"/>
          <w:bottom w:val="none" w:sz="4" w:space="0" w:color="000000"/>
          <w:right w:val="none" w:sz="4" w:space="0" w:color="000000"/>
        </w:pBdr>
        <w:ind w:left="0" w:firstLine="567"/>
        <w:jc w:val="both"/>
      </w:pPr>
      <w:r w:rsidRPr="00941445">
        <w:rPr>
          <w:sz w:val="20"/>
          <w:szCs w:val="20"/>
        </w:rPr>
        <w:t>- реестр российской промышленной продукции (https://gisp.gov.ru/pp719v2/pub/prod/);</w:t>
      </w:r>
    </w:p>
    <w:p w:rsidR="0019287B" w:rsidRPr="00941445"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941445">
        <w:rPr>
          <w:sz w:val="20"/>
          <w:szCs w:val="20"/>
        </w:rPr>
        <w:t>- единый реестр российских программ для электронных вычислительных машин и баз данных (https://reestr.digital.gov.ru/reestr/);</w:t>
      </w:r>
    </w:p>
    <w:p w:rsidR="0019287B" w:rsidRPr="00941445"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941445">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Pr="00941445" w:rsidRDefault="000D7118">
      <w:pPr>
        <w:pStyle w:val="afffffa"/>
        <w:shd w:val="clear" w:color="FFFFFF" w:themeColor="background1" w:fill="FFFFFF" w:themeFill="background1"/>
        <w:ind w:left="0" w:firstLine="567"/>
        <w:jc w:val="both"/>
        <w:rPr>
          <w:sz w:val="20"/>
          <w:szCs w:val="20"/>
        </w:rPr>
      </w:pPr>
      <w:r w:rsidRPr="00941445">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sidRPr="00941445">
        <w:rPr>
          <w:sz w:val="20"/>
          <w:szCs w:val="20"/>
          <w:shd w:val="clear" w:color="FFFF00" w:fill="FFFF00"/>
        </w:rPr>
        <w:t xml:space="preserve">Указанные сведения используются Заказчиком для определения </w:t>
      </w:r>
      <w:r>
        <w:rPr>
          <w:sz w:val="20"/>
          <w:szCs w:val="20"/>
          <w:highlight w:val="white"/>
          <w:shd w:val="clear" w:color="FFFF00" w:fill="FFFF00"/>
        </w:rPr>
        <w:t xml:space="preserve">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41445">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0D7118">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941445">
        <w:rPr>
          <w:sz w:val="24"/>
          <w:szCs w:val="24"/>
        </w:rPr>
        <w:t>5</w:t>
      </w:r>
      <w:r>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41445">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19287B" w:rsidRDefault="000D7118">
      <w:pPr>
        <w:spacing w:after="0"/>
        <w:jc w:val="left"/>
        <w:rPr>
          <w:rStyle w:val="16"/>
          <w:b w:val="0"/>
          <w:caps/>
          <w:sz w:val="24"/>
          <w:szCs w:val="24"/>
          <w:highlight w:val="white"/>
        </w:rPr>
      </w:pPr>
      <w:r>
        <w:rPr>
          <w:rStyle w:val="16"/>
          <w:b w:val="0"/>
          <w:caps/>
          <w:sz w:val="24"/>
          <w:szCs w:val="24"/>
          <w:highlight w:val="white"/>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21E" w:rsidRDefault="0041621E">
      <w:r>
        <w:separator/>
      </w:r>
    </w:p>
    <w:p w:rsidR="0041621E" w:rsidRDefault="0041621E"/>
  </w:endnote>
  <w:endnote w:type="continuationSeparator" w:id="0">
    <w:p w:rsidR="0041621E" w:rsidRDefault="0041621E">
      <w:r>
        <w:continuationSeparator/>
      </w:r>
    </w:p>
    <w:p w:rsidR="0041621E" w:rsidRDefault="004162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21E" w:rsidRDefault="0041621E">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7B4435">
      <w:rPr>
        <w:rStyle w:val="aff3"/>
        <w:noProof/>
      </w:rPr>
      <w:t>37</w:t>
    </w:r>
    <w:r>
      <w:rPr>
        <w:rStyle w:val="aff3"/>
      </w:rPr>
      <w:fldChar w:fldCharType="end"/>
    </w:r>
  </w:p>
  <w:p w:rsidR="0041621E" w:rsidRDefault="0041621E">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41621E" w:rsidRDefault="0041621E">
        <w:pPr>
          <w:pStyle w:val="aff4"/>
          <w:jc w:val="right"/>
        </w:pPr>
        <w:r>
          <w:fldChar w:fldCharType="begin"/>
        </w:r>
        <w:r>
          <w:instrText>PAGE   \* MERGEFORMAT</w:instrText>
        </w:r>
        <w:r>
          <w:fldChar w:fldCharType="separate"/>
        </w:r>
        <w:r w:rsidR="007B4435">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21E" w:rsidRDefault="0041621E">
      <w:r>
        <w:separator/>
      </w:r>
    </w:p>
    <w:p w:rsidR="0041621E" w:rsidRDefault="0041621E"/>
  </w:footnote>
  <w:footnote w:type="continuationSeparator" w:id="0">
    <w:p w:rsidR="0041621E" w:rsidRDefault="0041621E">
      <w:r>
        <w:continuationSeparator/>
      </w:r>
    </w:p>
    <w:p w:rsidR="0041621E" w:rsidRDefault="0041621E"/>
  </w:footnote>
  <w:footnote w:id="1">
    <w:p w:rsidR="0041621E" w:rsidRDefault="0041621E">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D7118"/>
    <w:rsid w:val="0019287B"/>
    <w:rsid w:val="0041621E"/>
    <w:rsid w:val="007B4435"/>
    <w:rsid w:val="00941445"/>
    <w:rsid w:val="00BE378E"/>
    <w:rsid w:val="00DF52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2A5EF8-993E-432D-9A93-DFDBF1C1E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55</Pages>
  <Words>22099</Words>
  <Characters>125966</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948</cp:revision>
  <dcterms:created xsi:type="dcterms:W3CDTF">2021-09-25T09:21:00Z</dcterms:created>
  <dcterms:modified xsi:type="dcterms:W3CDTF">2025-10-08T04:35:00Z</dcterms:modified>
</cp:coreProperties>
</file>